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42"/>
        <w:gridCol w:w="6946"/>
        <w:gridCol w:w="1108"/>
      </w:tblGrid>
      <w:tr w:rsidR="007000E6" w:rsidRPr="00C42517" w14:paraId="36818304" w14:textId="77777777" w:rsidTr="008B684E">
        <w:tc>
          <w:tcPr>
            <w:tcW w:w="8897" w:type="dxa"/>
            <w:gridSpan w:val="3"/>
            <w:shd w:val="clear" w:color="auto" w:fill="auto"/>
          </w:tcPr>
          <w:p w14:paraId="33A677FB" w14:textId="77777777" w:rsidR="007000E6" w:rsidRPr="00C42517" w:rsidRDefault="007000E6" w:rsidP="00662788">
            <w:pPr>
              <w:spacing w:before="60" w:after="60"/>
              <w:ind w:left="426" w:hanging="284"/>
              <w:jc w:val="right"/>
              <w:rPr>
                <w:rFonts w:ascii="Cambria" w:hAnsi="Cambria" w:cs="NimbusRomNo9L-Med"/>
                <w:b/>
                <w:bCs/>
              </w:rPr>
            </w:pPr>
            <w:r w:rsidRPr="00C42517">
              <w:rPr>
                <w:rFonts w:ascii="Cambria" w:hAnsi="Cambria" w:cs="NimbusRomNo9L-Med"/>
                <w:b/>
                <w:bCs/>
              </w:rPr>
              <w:t>modello ordinanze sindacali</w:t>
            </w:r>
          </w:p>
        </w:tc>
        <w:tc>
          <w:tcPr>
            <w:tcW w:w="1108" w:type="dxa"/>
            <w:shd w:val="clear" w:color="auto" w:fill="auto"/>
          </w:tcPr>
          <w:p w14:paraId="1455B15A" w14:textId="58E8796A" w:rsidR="007000E6" w:rsidRPr="00C42517" w:rsidRDefault="007000E6" w:rsidP="00662788">
            <w:pPr>
              <w:spacing w:before="60" w:after="60"/>
              <w:ind w:left="426" w:hanging="284"/>
              <w:jc w:val="right"/>
              <w:rPr>
                <w:rFonts w:ascii="Cambria" w:hAnsi="Cambria" w:cs="NimbusRomNo9L-Med"/>
                <w:b/>
                <w:bCs/>
              </w:rPr>
            </w:pPr>
            <w:r w:rsidRPr="00C42517">
              <w:rPr>
                <w:rFonts w:ascii="Cambria" w:hAnsi="Cambria" w:cs="NimbusRomNo9L-Med"/>
                <w:b/>
                <w:bCs/>
              </w:rPr>
              <w:t>0S n. 2</w:t>
            </w:r>
            <w:r>
              <w:rPr>
                <w:rFonts w:ascii="Cambria" w:hAnsi="Cambria" w:cs="NimbusRomNo9L-Med"/>
                <w:b/>
                <w:bCs/>
              </w:rPr>
              <w:t>5</w:t>
            </w:r>
          </w:p>
        </w:tc>
      </w:tr>
      <w:tr w:rsidR="007000E6" w:rsidRPr="00C42517" w14:paraId="4D037D46" w14:textId="77777777" w:rsidTr="008B684E">
        <w:tc>
          <w:tcPr>
            <w:tcW w:w="1809" w:type="dxa"/>
            <w:shd w:val="clear" w:color="auto" w:fill="auto"/>
          </w:tcPr>
          <w:p w14:paraId="218C0892" w14:textId="77777777" w:rsidR="007000E6" w:rsidRPr="00C42517" w:rsidRDefault="007000E6" w:rsidP="00662788">
            <w:pPr>
              <w:spacing w:before="60" w:after="60"/>
              <w:ind w:left="426" w:hanging="284"/>
              <w:jc w:val="right"/>
              <w:rPr>
                <w:rFonts w:ascii="Cambria" w:hAnsi="Cambria" w:cs="NimbusRomNo9L-Med"/>
                <w:b/>
                <w:bCs/>
              </w:rPr>
            </w:pPr>
            <w:r w:rsidRPr="00C42517">
              <w:rPr>
                <w:rFonts w:ascii="Cambria" w:hAnsi="Cambria" w:cs="NimbusRomNo9L-Med"/>
                <w:b/>
                <w:bCs/>
              </w:rPr>
              <w:t>Oggetto</w:t>
            </w:r>
          </w:p>
        </w:tc>
        <w:tc>
          <w:tcPr>
            <w:tcW w:w="8196" w:type="dxa"/>
            <w:gridSpan w:val="3"/>
            <w:shd w:val="clear" w:color="auto" w:fill="auto"/>
          </w:tcPr>
          <w:p w14:paraId="143193E5" w14:textId="254CBC1D" w:rsidR="007000E6" w:rsidRPr="00C42517" w:rsidRDefault="007000E6" w:rsidP="00662788">
            <w:pPr>
              <w:spacing w:before="60" w:after="60"/>
              <w:ind w:left="426" w:hanging="284"/>
              <w:rPr>
                <w:rFonts w:ascii="Cambria" w:hAnsi="Cambria" w:cs="NimbusRomNo9L-Med"/>
                <w:b/>
                <w:bCs/>
              </w:rPr>
            </w:pPr>
            <w:r w:rsidRPr="00772502">
              <w:rPr>
                <w:rFonts w:ascii="Cambria" w:hAnsi="Cambria" w:cs="Arial"/>
                <w:b/>
              </w:rPr>
              <w:t>SGOMBERO CIMITERO (ESUMAZIONI)</w:t>
            </w:r>
          </w:p>
        </w:tc>
      </w:tr>
      <w:tr w:rsidR="007000E6" w:rsidRPr="00C42517" w14:paraId="3A398971" w14:textId="77777777" w:rsidTr="00662788">
        <w:tc>
          <w:tcPr>
            <w:tcW w:w="10005" w:type="dxa"/>
            <w:gridSpan w:val="4"/>
            <w:shd w:val="clear" w:color="auto" w:fill="auto"/>
          </w:tcPr>
          <w:p w14:paraId="19E9D267" w14:textId="77777777" w:rsidR="007000E6" w:rsidRPr="00C42517" w:rsidRDefault="007000E6" w:rsidP="00662788">
            <w:pPr>
              <w:spacing w:before="60" w:after="60"/>
              <w:ind w:left="426" w:hanging="284"/>
              <w:rPr>
                <w:rFonts w:ascii="Cambria" w:hAnsi="Cambria" w:cs="NimbusRomNo9L-Med"/>
                <w:b/>
                <w:bCs/>
              </w:rPr>
            </w:pPr>
            <w:r w:rsidRPr="00C42517">
              <w:rPr>
                <w:rFonts w:ascii="Cambria" w:hAnsi="Cambria" w:cs="NimbusRomNo9L-Med"/>
                <w:b/>
                <w:bCs/>
              </w:rPr>
              <w:t>IL SINDACO</w:t>
            </w:r>
          </w:p>
        </w:tc>
      </w:tr>
      <w:tr w:rsidR="007000E6" w:rsidRPr="00C42517" w14:paraId="48F6B604" w14:textId="77777777" w:rsidTr="00662788">
        <w:tc>
          <w:tcPr>
            <w:tcW w:w="10005" w:type="dxa"/>
            <w:gridSpan w:val="4"/>
            <w:shd w:val="clear" w:color="auto" w:fill="auto"/>
          </w:tcPr>
          <w:p w14:paraId="4C5A8D97" w14:textId="77777777" w:rsidR="007000E6" w:rsidRPr="00C42517" w:rsidRDefault="007000E6" w:rsidP="00662788">
            <w:pPr>
              <w:spacing w:before="60" w:after="60"/>
              <w:ind w:left="426" w:hanging="284"/>
              <w:rPr>
                <w:rFonts w:ascii="Cambria" w:hAnsi="Cambria" w:cs="NimbusRomNo9L-Med"/>
                <w:b/>
                <w:bCs/>
              </w:rPr>
            </w:pPr>
            <w:r w:rsidRPr="00C42517">
              <w:rPr>
                <w:rFonts w:ascii="Cambria" w:hAnsi="Cambria" w:cs="NimbusRomNo9L-Med"/>
                <w:b/>
                <w:bCs/>
              </w:rPr>
              <w:t>Premesso</w:t>
            </w:r>
          </w:p>
        </w:tc>
      </w:tr>
      <w:tr w:rsidR="007000E6" w:rsidRPr="00C42517" w14:paraId="2886E03E" w14:textId="77777777" w:rsidTr="00662788">
        <w:tc>
          <w:tcPr>
            <w:tcW w:w="10005" w:type="dxa"/>
            <w:gridSpan w:val="4"/>
            <w:shd w:val="clear" w:color="auto" w:fill="auto"/>
          </w:tcPr>
          <w:p w14:paraId="20959936" w14:textId="77777777" w:rsidR="007000E6" w:rsidRPr="000A39F4" w:rsidRDefault="007000E6" w:rsidP="007000E6">
            <w:pPr>
              <w:numPr>
                <w:ilvl w:val="0"/>
                <w:numId w:val="3"/>
              </w:numPr>
              <w:spacing w:before="60" w:after="60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 xml:space="preserve">Premesso che in data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FE15C3">
              <w:rPr>
                <w:rFonts w:ascii="Cambria" w:hAnsi="Cambria" w:cs="Arial"/>
              </w:rPr>
              <w:t>, un (</w:t>
            </w:r>
            <w:r w:rsidRPr="00FE15C3">
              <w:rPr>
                <w:rFonts w:ascii="Cambria" w:hAnsi="Cambria" w:cs="Arial"/>
                <w:highlight w:val="green"/>
              </w:rPr>
              <w:t>descrizione dell’evento</w:t>
            </w:r>
            <w:r w:rsidRPr="00FE15C3">
              <w:rPr>
                <w:rFonts w:ascii="Cambria" w:hAnsi="Cambria" w:cs="Arial"/>
              </w:rPr>
              <w:t xml:space="preserve">) </w:t>
            </w:r>
            <w:r w:rsidRPr="000A39F4">
              <w:rPr>
                <w:rFonts w:ascii="Cambria" w:hAnsi="Cambria" w:cs="Arial"/>
              </w:rPr>
              <w:t xml:space="preserve">ha causato danni alle persone, alle abitazioni ed alle strutture pubbliche e produttive del Comune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0A39F4">
              <w:rPr>
                <w:rFonts w:ascii="Cambria" w:hAnsi="Cambria" w:cs="Arial"/>
              </w:rPr>
              <w:t>;</w:t>
            </w:r>
          </w:p>
          <w:p w14:paraId="26238170" w14:textId="77777777" w:rsidR="007000E6" w:rsidRPr="00772502" w:rsidRDefault="007000E6" w:rsidP="007000E6">
            <w:pPr>
              <w:numPr>
                <w:ilvl w:val="0"/>
                <w:numId w:val="3"/>
              </w:numPr>
              <w:spacing w:before="60" w:after="60" w:line="180" w:lineRule="atLeast"/>
              <w:rPr>
                <w:rFonts w:ascii="Cambria" w:hAnsi="Cambria" w:cs="Arial"/>
              </w:rPr>
            </w:pPr>
            <w:r w:rsidRPr="000A39F4">
              <w:rPr>
                <w:rFonts w:ascii="Cambria" w:hAnsi="Cambria" w:cs="Arial"/>
                <w:highlight w:val="yellow"/>
              </w:rPr>
              <w:t xml:space="preserve">Considerato che la situazione è tale da aver causato la dichiarazione di emergenza nazionale e l'emanazione di ordinanza artt. 7, 24 e 25 del </w:t>
            </w:r>
            <w:proofErr w:type="spellStart"/>
            <w:r w:rsidRPr="000A39F4">
              <w:rPr>
                <w:rFonts w:ascii="Cambria" w:hAnsi="Cambria" w:cs="Arial"/>
                <w:highlight w:val="yellow"/>
              </w:rPr>
              <w:t>D.lgs</w:t>
            </w:r>
            <w:proofErr w:type="spellEnd"/>
            <w:r w:rsidRPr="000A39F4">
              <w:rPr>
                <w:rFonts w:ascii="Cambria" w:hAnsi="Cambria" w:cs="Arial"/>
                <w:highlight w:val="yellow"/>
              </w:rPr>
              <w:t xml:space="preserve"> 1/2018 ;(1)</w:t>
            </w:r>
          </w:p>
          <w:p w14:paraId="3B2970D7" w14:textId="77777777" w:rsidR="007000E6" w:rsidRPr="00772502" w:rsidRDefault="007000E6" w:rsidP="007000E6">
            <w:pPr>
              <w:numPr>
                <w:ilvl w:val="0"/>
                <w:numId w:val="3"/>
              </w:numPr>
              <w:spacing w:before="60" w:after="60" w:line="180" w:lineRule="atLeast"/>
              <w:rPr>
                <w:rFonts w:ascii="Cambria" w:hAnsi="Cambria" w:cs="Arial"/>
              </w:rPr>
            </w:pPr>
            <w:r w:rsidRPr="00772502">
              <w:rPr>
                <w:rFonts w:ascii="Cambria" w:hAnsi="Cambria" w:cs="Arial"/>
              </w:rPr>
              <w:t xml:space="preserve">Dato atto che i tecnici incaricati hanno presentato la relazione allegata in copia alla presente ordinanza, e segnalano che nel Civico Cimitero i campi di inumazione hanno riportato danni gravissimi, tanto che in alcuni casi le bare sono a vista o sono franate; </w:t>
            </w:r>
          </w:p>
          <w:p w14:paraId="3FDAC910" w14:textId="77777777" w:rsidR="007000E6" w:rsidRPr="00772502" w:rsidRDefault="007000E6" w:rsidP="007000E6">
            <w:pPr>
              <w:numPr>
                <w:ilvl w:val="0"/>
                <w:numId w:val="3"/>
              </w:numPr>
              <w:spacing w:before="60" w:after="60" w:line="180" w:lineRule="atLeast"/>
              <w:rPr>
                <w:rFonts w:ascii="Cambria" w:hAnsi="Cambria" w:cs="Arial"/>
              </w:rPr>
            </w:pPr>
            <w:r w:rsidRPr="00772502">
              <w:rPr>
                <w:rFonts w:ascii="Cambria" w:hAnsi="Cambria" w:cs="Arial"/>
              </w:rPr>
              <w:t>Considerato che si rende pertanto necessario nell’immediato alla esumazione e conservazione delle salme, in attesa della successiva inumazione;</w:t>
            </w:r>
          </w:p>
          <w:p w14:paraId="4760464D" w14:textId="77777777" w:rsidR="007000E6" w:rsidRPr="00772502" w:rsidRDefault="007000E6" w:rsidP="007000E6">
            <w:pPr>
              <w:numPr>
                <w:ilvl w:val="0"/>
                <w:numId w:val="3"/>
              </w:numPr>
              <w:spacing w:before="60" w:after="60" w:line="180" w:lineRule="atLeast"/>
              <w:rPr>
                <w:rFonts w:ascii="Cambria" w:hAnsi="Cambria" w:cs="Arial"/>
              </w:rPr>
            </w:pPr>
            <w:r w:rsidRPr="00772502">
              <w:rPr>
                <w:rFonts w:ascii="Cambria" w:hAnsi="Cambria" w:cs="Arial"/>
              </w:rPr>
              <w:t>Ritenuto di dover provvedere in merito, stante l’esigenza di tutelare contemporaneamente la pietas nei confronti dei defunti e l’igiene e la salute pubblica;</w:t>
            </w:r>
          </w:p>
          <w:p w14:paraId="5375C97E" w14:textId="77777777" w:rsidR="007000E6" w:rsidRPr="004567A3" w:rsidRDefault="007000E6" w:rsidP="007000E6">
            <w:pPr>
              <w:numPr>
                <w:ilvl w:val="0"/>
                <w:numId w:val="3"/>
              </w:numPr>
              <w:spacing w:before="60" w:after="60"/>
              <w:rPr>
                <w:rFonts w:ascii="Cambria" w:hAnsi="Cambria" w:cs="Arial"/>
              </w:rPr>
            </w:pPr>
            <w:proofErr w:type="spellStart"/>
            <w:r w:rsidRPr="004567A3">
              <w:rPr>
                <w:rFonts w:ascii="Cambria" w:hAnsi="Cambria" w:cs="Arial"/>
              </w:rPr>
              <w:t>D.lgs</w:t>
            </w:r>
            <w:proofErr w:type="spellEnd"/>
            <w:r w:rsidRPr="004567A3">
              <w:rPr>
                <w:rFonts w:ascii="Cambria" w:hAnsi="Cambria" w:cs="Arial"/>
              </w:rPr>
              <w:t xml:space="preserve"> 1/2018;</w:t>
            </w:r>
          </w:p>
          <w:p w14:paraId="68BFD896" w14:textId="77777777" w:rsidR="007000E6" w:rsidRPr="000A39F4" w:rsidRDefault="007000E6" w:rsidP="007000E6">
            <w:pPr>
              <w:numPr>
                <w:ilvl w:val="0"/>
                <w:numId w:val="3"/>
              </w:numPr>
              <w:spacing w:before="60" w:after="60"/>
              <w:rPr>
                <w:rFonts w:ascii="Cambria" w:hAnsi="Cambria" w:cs="Arial"/>
              </w:rPr>
            </w:pPr>
            <w:r w:rsidRPr="000A39F4">
              <w:rPr>
                <w:rFonts w:ascii="Cambria" w:hAnsi="Cambria" w:cs="Arial"/>
              </w:rPr>
              <w:t xml:space="preserve">Visto il </w:t>
            </w:r>
            <w:r>
              <w:rPr>
                <w:rFonts w:ascii="Cambria" w:hAnsi="Cambria" w:cs="Arial"/>
              </w:rPr>
              <w:t>D</w:t>
            </w:r>
            <w:r w:rsidRPr="000A39F4">
              <w:rPr>
                <w:rFonts w:ascii="Cambria" w:hAnsi="Cambria" w:cs="Arial"/>
              </w:rPr>
              <w:t xml:space="preserve">.lgs. 267/2000; </w:t>
            </w:r>
          </w:p>
          <w:p w14:paraId="22E4EF53" w14:textId="77777777" w:rsidR="007000E6" w:rsidRPr="000A39F4" w:rsidRDefault="007000E6" w:rsidP="007000E6">
            <w:pPr>
              <w:numPr>
                <w:ilvl w:val="0"/>
                <w:numId w:val="3"/>
              </w:numPr>
              <w:spacing w:before="60" w:after="60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 xml:space="preserve">Vista la </w:t>
            </w:r>
            <w:r>
              <w:rPr>
                <w:rFonts w:ascii="Cambria" w:hAnsi="Cambria" w:cs="Arial"/>
              </w:rPr>
              <w:t xml:space="preserve">L. </w:t>
            </w:r>
            <w:r w:rsidRPr="00FE15C3">
              <w:rPr>
                <w:rFonts w:ascii="Cambria" w:hAnsi="Cambria" w:cs="Arial"/>
              </w:rPr>
              <w:t>241</w:t>
            </w:r>
            <w:r>
              <w:rPr>
                <w:rFonts w:ascii="Cambria" w:hAnsi="Cambria" w:cs="Arial"/>
              </w:rPr>
              <w:t>/</w:t>
            </w:r>
            <w:r w:rsidRPr="00FE15C3">
              <w:rPr>
                <w:rFonts w:ascii="Cambria" w:hAnsi="Cambria" w:cs="Arial"/>
              </w:rPr>
              <w:t>1990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 xml:space="preserve">e </w:t>
            </w:r>
            <w:proofErr w:type="spellStart"/>
            <w:r w:rsidRPr="00FE15C3">
              <w:rPr>
                <w:rFonts w:ascii="Cambria" w:hAnsi="Cambria" w:cs="Arial"/>
              </w:rPr>
              <w:t>s.m.i</w:t>
            </w:r>
            <w:r>
              <w:rPr>
                <w:rFonts w:ascii="Cambria" w:hAnsi="Cambria" w:cs="Arial"/>
              </w:rPr>
              <w:t>.</w:t>
            </w:r>
            <w:proofErr w:type="spellEnd"/>
            <w:r>
              <w:rPr>
                <w:rFonts w:ascii="Cambria" w:hAnsi="Cambria" w:cs="Arial"/>
              </w:rPr>
              <w:t>;</w:t>
            </w:r>
          </w:p>
          <w:p w14:paraId="43BE0E28" w14:textId="77777777" w:rsidR="007000E6" w:rsidRPr="000A39F4" w:rsidRDefault="007000E6" w:rsidP="007000E6">
            <w:pPr>
              <w:numPr>
                <w:ilvl w:val="0"/>
                <w:numId w:val="3"/>
              </w:numPr>
              <w:spacing w:before="60" w:after="60"/>
              <w:rPr>
                <w:rFonts w:ascii="Cambria" w:hAnsi="Cambria" w:cs="Arial"/>
              </w:rPr>
            </w:pPr>
            <w:r w:rsidRPr="000A39F4">
              <w:rPr>
                <w:rFonts w:ascii="Cambria" w:hAnsi="Cambria" w:cs="Arial"/>
              </w:rPr>
              <w:t>Visto il D.P.R. 285/</w:t>
            </w:r>
            <w:r>
              <w:rPr>
                <w:rFonts w:ascii="Cambria" w:hAnsi="Cambria" w:cs="Arial"/>
              </w:rPr>
              <w:t>19</w:t>
            </w:r>
            <w:r w:rsidRPr="000A39F4">
              <w:rPr>
                <w:rFonts w:ascii="Cambria" w:hAnsi="Cambria" w:cs="Arial"/>
              </w:rPr>
              <w:t>90;</w:t>
            </w:r>
          </w:p>
          <w:p w14:paraId="6D31E78D" w14:textId="77777777" w:rsidR="007000E6" w:rsidRPr="000A39F4" w:rsidRDefault="007000E6" w:rsidP="007000E6">
            <w:pPr>
              <w:numPr>
                <w:ilvl w:val="0"/>
                <w:numId w:val="3"/>
              </w:numPr>
              <w:spacing w:before="60" w:after="60"/>
              <w:rPr>
                <w:rFonts w:ascii="Cambria" w:hAnsi="Cambria" w:cs="Arial"/>
              </w:rPr>
            </w:pPr>
            <w:r w:rsidRPr="000A39F4">
              <w:rPr>
                <w:rFonts w:ascii="Cambria" w:hAnsi="Cambria" w:cs="Arial"/>
              </w:rPr>
              <w:t xml:space="preserve">Visto l’articolo 32 della </w:t>
            </w:r>
            <w:r>
              <w:rPr>
                <w:rFonts w:ascii="Cambria" w:hAnsi="Cambria" w:cs="Arial"/>
              </w:rPr>
              <w:t>L.</w:t>
            </w:r>
            <w:r w:rsidRPr="000A39F4">
              <w:rPr>
                <w:rFonts w:ascii="Cambria" w:hAnsi="Cambria" w:cs="Arial"/>
              </w:rPr>
              <w:t xml:space="preserve"> 833</w:t>
            </w:r>
            <w:r>
              <w:rPr>
                <w:rFonts w:ascii="Cambria" w:hAnsi="Cambria" w:cs="Arial"/>
              </w:rPr>
              <w:t>/1978</w:t>
            </w:r>
            <w:r w:rsidRPr="000A39F4">
              <w:rPr>
                <w:rFonts w:ascii="Cambria" w:hAnsi="Cambria" w:cs="Arial"/>
              </w:rPr>
              <w:t>;</w:t>
            </w:r>
          </w:p>
          <w:p w14:paraId="3BB1A154" w14:textId="7408BEBE" w:rsidR="007000E6" w:rsidRPr="007000E6" w:rsidRDefault="007000E6" w:rsidP="007000E6">
            <w:pPr>
              <w:numPr>
                <w:ilvl w:val="0"/>
                <w:numId w:val="3"/>
              </w:numPr>
              <w:spacing w:before="60" w:after="60"/>
              <w:rPr>
                <w:rFonts w:ascii="Cambria" w:hAnsi="Cambria" w:cs="Arial"/>
              </w:rPr>
            </w:pPr>
            <w:r w:rsidRPr="009C7212">
              <w:rPr>
                <w:rFonts w:ascii="Cambria" w:hAnsi="Cambria" w:cs="Arial"/>
              </w:rPr>
              <w:t>Visto il Regolamento Comunale di Polizia Mortuaria approvato con delibera del Consiglio Comunale n</w:t>
            </w:r>
            <w:r w:rsidRPr="00772502">
              <w:rPr>
                <w:rFonts w:ascii="Cambria" w:hAnsi="Cambria" w:cs="Arial"/>
              </w:rPr>
              <w:t xml:space="preserve">. </w:t>
            </w:r>
            <w:r w:rsidRPr="00772502">
              <w:rPr>
                <w:rFonts w:ascii="Cambria" w:hAnsi="Cambria" w:cs="Arial"/>
                <w:highlight w:val="green"/>
              </w:rPr>
              <w:t>___</w:t>
            </w:r>
            <w:r w:rsidRPr="00772502">
              <w:rPr>
                <w:rFonts w:ascii="Cambria" w:hAnsi="Cambria" w:cs="Arial"/>
              </w:rPr>
              <w:t xml:space="preserve"> </w:t>
            </w:r>
            <w:r w:rsidRPr="009C7212">
              <w:rPr>
                <w:rFonts w:ascii="Cambria" w:hAnsi="Cambria" w:cs="Arial"/>
              </w:rPr>
              <w:t>del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7000E6" w:rsidRPr="007000E6" w14:paraId="7B36A216" w14:textId="77777777" w:rsidTr="00662788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85E4D" w14:textId="1934E3BD" w:rsidR="007000E6" w:rsidRPr="007000E6" w:rsidRDefault="007000E6" w:rsidP="00662788">
            <w:pPr>
              <w:spacing w:before="60" w:after="60"/>
              <w:ind w:left="360" w:hanging="36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Ordina</w:t>
            </w:r>
          </w:p>
        </w:tc>
      </w:tr>
      <w:tr w:rsidR="007000E6" w:rsidRPr="00C42517" w14:paraId="5FE09A23" w14:textId="77777777" w:rsidTr="007000E6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4695F" w14:textId="77777777" w:rsidR="007000E6" w:rsidRPr="00772502" w:rsidRDefault="007000E6" w:rsidP="007000E6">
            <w:pPr>
              <w:numPr>
                <w:ilvl w:val="0"/>
                <w:numId w:val="3"/>
              </w:numPr>
              <w:spacing w:before="60" w:after="60"/>
              <w:rPr>
                <w:rFonts w:ascii="Cambria" w:hAnsi="Cambria" w:cs="Arial"/>
              </w:rPr>
            </w:pPr>
            <w:r w:rsidRPr="00772502">
              <w:rPr>
                <w:rFonts w:ascii="Cambria" w:hAnsi="Cambria" w:cs="Arial"/>
              </w:rPr>
              <w:t>per i motivi esposti in premessa e che si intendono espressamente richiamati, che si provveda con la massima celerità e cura alla esumazione straordinaria delle salme dalle parti danneggiate del civico cimitero;</w:t>
            </w:r>
          </w:p>
          <w:p w14:paraId="6B8B3368" w14:textId="77777777" w:rsidR="007000E6" w:rsidRPr="00772502" w:rsidRDefault="007000E6" w:rsidP="007000E6">
            <w:pPr>
              <w:numPr>
                <w:ilvl w:val="0"/>
                <w:numId w:val="3"/>
              </w:numPr>
              <w:spacing w:before="60" w:after="60"/>
              <w:rPr>
                <w:rFonts w:ascii="Cambria" w:hAnsi="Cambria" w:cs="Arial"/>
              </w:rPr>
            </w:pPr>
            <w:r w:rsidRPr="00772502">
              <w:rPr>
                <w:rFonts w:ascii="Cambria" w:hAnsi="Cambria" w:cs="Arial"/>
              </w:rPr>
              <w:t xml:space="preserve">che si provveda, in caso di completa mineralizzazione del cadavere, a raccogliere e depositare le ossa nell’ossario comune o, in via subordinata e provvisoria, in appositi containers, posizionati all’interno del cimitero, con le modalità di cui all’articolo 85 del </w:t>
            </w:r>
            <w:r w:rsidRPr="000A39F4">
              <w:rPr>
                <w:rFonts w:ascii="Cambria" w:hAnsi="Cambria" w:cs="Arial"/>
              </w:rPr>
              <w:t>D.P.R. 285/</w:t>
            </w:r>
            <w:r>
              <w:rPr>
                <w:rFonts w:ascii="Cambria" w:hAnsi="Cambria" w:cs="Arial"/>
              </w:rPr>
              <w:t>19</w:t>
            </w:r>
            <w:r w:rsidRPr="000A39F4">
              <w:rPr>
                <w:rFonts w:ascii="Cambria" w:hAnsi="Cambria" w:cs="Arial"/>
              </w:rPr>
              <w:t>90</w:t>
            </w:r>
            <w:r w:rsidRPr="00772502">
              <w:rPr>
                <w:rFonts w:ascii="Cambria" w:hAnsi="Cambria" w:cs="Arial"/>
              </w:rPr>
              <w:t>;</w:t>
            </w:r>
          </w:p>
          <w:p w14:paraId="265682B1" w14:textId="0F3CC578" w:rsidR="007000E6" w:rsidRPr="007000E6" w:rsidRDefault="007000E6" w:rsidP="007000E6">
            <w:pPr>
              <w:numPr>
                <w:ilvl w:val="0"/>
                <w:numId w:val="3"/>
              </w:numPr>
              <w:spacing w:before="60" w:after="60"/>
              <w:rPr>
                <w:rFonts w:ascii="Cambria" w:hAnsi="Cambria" w:cs="Arial"/>
              </w:rPr>
            </w:pPr>
            <w:r w:rsidRPr="00772502">
              <w:rPr>
                <w:rFonts w:ascii="Cambria" w:hAnsi="Cambria" w:cs="Arial"/>
              </w:rPr>
              <w:t>che si provveda in caso di incompleta mineralizzazione del cadavere, a sistemare in maniera idonea il feretro e i resti in cassa metallica o in contenitore rigido, di materiale impermeabile, facilmente lavabile e disinfettabile ed a collocare provvisoriamente le salme così ricomposte  in idonei locali che dovessero essere disponibili all’interno del cimitero o in appositi containers posizionati nell’interno del cimitero stesso o, in via subordinata, a trasferirli in cimiteri di altri Comuni che abbiano disponibilità logistica ad accoglierle. Sulle bare dovrà essere apposta una targhetta recante nome, cognome, luogo e data di nascita e di morte del defunto, di modo che non appena ripristinata l’agibilità del cimitero sia possibile procedere a nuova inumazione per la ripresa del processo di mineralizzazione, previa opportuna apertura praticata nel contenitore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7000E6" w:rsidRPr="007000E6" w14:paraId="5C06FA1B" w14:textId="77777777" w:rsidTr="007000E6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DBEA0" w14:textId="3BCD60A0" w:rsidR="007000E6" w:rsidRPr="007000E6" w:rsidRDefault="007000E6" w:rsidP="007000E6">
            <w:pPr>
              <w:spacing w:before="60" w:after="60"/>
              <w:rPr>
                <w:rFonts w:ascii="Cambria" w:hAnsi="Cambria" w:cs="Arial"/>
                <w:b/>
                <w:bCs/>
              </w:rPr>
            </w:pPr>
            <w:r w:rsidRPr="007000E6">
              <w:rPr>
                <w:rFonts w:ascii="Cambria" w:hAnsi="Cambria" w:cs="Arial"/>
                <w:b/>
                <w:bCs/>
              </w:rPr>
              <w:t>Rende noto</w:t>
            </w:r>
          </w:p>
        </w:tc>
      </w:tr>
      <w:tr w:rsidR="007000E6" w:rsidRPr="007000E6" w14:paraId="64697DE6" w14:textId="77777777" w:rsidTr="007000E6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5D2ED" w14:textId="7F9BD93B" w:rsidR="007000E6" w:rsidRPr="007000E6" w:rsidRDefault="007000E6" w:rsidP="007000E6">
            <w:pPr>
              <w:spacing w:before="60" w:after="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c</w:t>
            </w:r>
            <w:r w:rsidRPr="00772502">
              <w:rPr>
                <w:rFonts w:ascii="Cambria" w:hAnsi="Cambria" w:cs="Arial"/>
              </w:rPr>
              <w:t>he a norma dell'art.6 della</w:t>
            </w:r>
            <w:r>
              <w:rPr>
                <w:rFonts w:ascii="Cambria" w:hAnsi="Cambria" w:cs="Arial"/>
              </w:rPr>
              <w:t xml:space="preserve">. </w:t>
            </w:r>
            <w:r w:rsidRPr="00FE15C3">
              <w:rPr>
                <w:rFonts w:ascii="Cambria" w:hAnsi="Cambria" w:cs="Arial"/>
              </w:rPr>
              <w:t>241</w:t>
            </w:r>
            <w:r>
              <w:rPr>
                <w:rFonts w:ascii="Cambria" w:hAnsi="Cambria" w:cs="Arial"/>
              </w:rPr>
              <w:t>/</w:t>
            </w:r>
            <w:r w:rsidRPr="00FE15C3">
              <w:rPr>
                <w:rFonts w:ascii="Cambria" w:hAnsi="Cambria" w:cs="Arial"/>
              </w:rPr>
              <w:t>1990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 xml:space="preserve">e </w:t>
            </w:r>
            <w:proofErr w:type="spellStart"/>
            <w:r w:rsidRPr="00FE15C3">
              <w:rPr>
                <w:rFonts w:ascii="Cambria" w:hAnsi="Cambria" w:cs="Arial"/>
              </w:rPr>
              <w:t>s.m.i</w:t>
            </w:r>
            <w:r>
              <w:rPr>
                <w:rFonts w:ascii="Cambria" w:hAnsi="Cambria" w:cs="Arial"/>
              </w:rPr>
              <w:t>.</w:t>
            </w:r>
            <w:r w:rsidRPr="00772502">
              <w:rPr>
                <w:rFonts w:ascii="Cambria" w:hAnsi="Cambria" w:cs="Arial"/>
              </w:rPr>
              <w:t>il</w:t>
            </w:r>
            <w:proofErr w:type="spellEnd"/>
            <w:r w:rsidRPr="00772502">
              <w:rPr>
                <w:rFonts w:ascii="Cambria" w:hAnsi="Cambria" w:cs="Arial"/>
              </w:rPr>
              <w:t xml:space="preserve"> responsabile del provvedimento è il </w:t>
            </w:r>
            <w:r>
              <w:rPr>
                <w:rFonts w:ascii="Cambria" w:hAnsi="Cambria" w:cs="Arial"/>
              </w:rPr>
              <w:t>S</w:t>
            </w:r>
            <w:r w:rsidRPr="00772502">
              <w:rPr>
                <w:rFonts w:ascii="Cambria" w:hAnsi="Cambria" w:cs="Arial"/>
              </w:rPr>
              <w:t xml:space="preserve">ig. </w:t>
            </w:r>
            <w:r w:rsidRPr="00772502">
              <w:rPr>
                <w:rFonts w:ascii="Cambria" w:hAnsi="Cambria" w:cs="Arial"/>
                <w:highlight w:val="green"/>
              </w:rPr>
              <w:t>___</w:t>
            </w:r>
            <w:r w:rsidRPr="00772502">
              <w:rPr>
                <w:rFonts w:ascii="Cambria" w:hAnsi="Cambria" w:cs="Arial"/>
              </w:rPr>
              <w:t xml:space="preserve"> il quale provvederà all’adozione di tutti gli atti successivi e conseguenti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7000E6" w:rsidRPr="007000E6" w14:paraId="484E843F" w14:textId="77777777" w:rsidTr="00662788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9CBDB" w14:textId="77777777" w:rsidR="007000E6" w:rsidRPr="007000E6" w:rsidRDefault="007000E6" w:rsidP="00662788">
            <w:pPr>
              <w:spacing w:before="60" w:after="60"/>
              <w:ind w:left="360" w:hanging="360"/>
              <w:rPr>
                <w:rFonts w:ascii="Cambria" w:hAnsi="Cambria" w:cs="Arial"/>
                <w:b/>
                <w:bCs/>
              </w:rPr>
            </w:pPr>
            <w:r w:rsidRPr="007000E6">
              <w:rPr>
                <w:rFonts w:ascii="Cambria" w:hAnsi="Cambria" w:cs="Arial"/>
                <w:b/>
                <w:bCs/>
              </w:rPr>
              <w:t>Avverte</w:t>
            </w:r>
          </w:p>
        </w:tc>
      </w:tr>
      <w:tr w:rsidR="007000E6" w:rsidRPr="007000E6" w14:paraId="2D8DA378" w14:textId="77777777" w:rsidTr="007000E6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DA1EC" w14:textId="77777777" w:rsidR="007000E6" w:rsidRPr="00FE15C3" w:rsidRDefault="007000E6" w:rsidP="007000E6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>Che, ai sensi dell’art. 3, comma 4, della Legge 241/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90, contro la presente ordinanza quanti hanno interesse potranno fare ricorso amministrativo avanti al  Prefetto di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entro 30 giorni (D.P.R. 1199/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 xml:space="preserve">71), dalla pubblicazione del provvedimento all’Albo Pretorio, ricorso giurisdizionale al TAR del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entro 60 giorni (L. 1034/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71- D</w:t>
            </w:r>
            <w:r>
              <w:rPr>
                <w:rFonts w:ascii="Cambria" w:hAnsi="Cambria" w:cs="Arial"/>
              </w:rPr>
              <w:t>.</w:t>
            </w:r>
            <w:r w:rsidRPr="00FE15C3">
              <w:rPr>
                <w:rFonts w:ascii="Cambria" w:hAnsi="Cambria" w:cs="Arial"/>
              </w:rPr>
              <w:t>lgs</w:t>
            </w:r>
            <w:r>
              <w:rPr>
                <w:rFonts w:ascii="Cambria" w:hAnsi="Cambria" w:cs="Arial"/>
              </w:rPr>
              <w:t>.</w:t>
            </w:r>
            <w:r w:rsidRPr="00FE15C3">
              <w:rPr>
                <w:rFonts w:ascii="Cambria" w:hAnsi="Cambria" w:cs="Arial"/>
              </w:rPr>
              <w:t xml:space="preserve"> 104/</w:t>
            </w:r>
            <w:r>
              <w:rPr>
                <w:rFonts w:ascii="Cambria" w:hAnsi="Cambria" w:cs="Arial"/>
              </w:rPr>
              <w:t>20</w:t>
            </w:r>
            <w:r w:rsidRPr="00FE15C3">
              <w:rPr>
                <w:rFonts w:ascii="Cambria" w:hAnsi="Cambria" w:cs="Arial"/>
              </w:rPr>
              <w:t>10) o, in via alternativa ricorso straordinario entro 120 giorni al Presidente della Repubblica, ( D.P.R. 1199/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71),  termini tutti decorrenti dalla data di notifica/pubblicazione del presente provvedimento o della piena conoscenza dello stesso;</w:t>
            </w:r>
          </w:p>
          <w:p w14:paraId="49E99CBF" w14:textId="63D401FC" w:rsidR="007000E6" w:rsidRPr="00FE15C3" w:rsidRDefault="007000E6" w:rsidP="007000E6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 xml:space="preserve">Copia del presente provvedimento è pubblicata all’Albo del Comune e verrà trasmessa al alla Regione Piemonte, alla Prefettura </w:t>
            </w:r>
            <w:r>
              <w:rPr>
                <w:rFonts w:ascii="Cambria" w:hAnsi="Cambria" w:cs="Arial"/>
              </w:rPr>
              <w:t xml:space="preserve">- Ufficio Territoriale del Governo di </w:t>
            </w:r>
            <w:r w:rsidRPr="001F05A8">
              <w:rPr>
                <w:rFonts w:ascii="Cambria" w:hAnsi="Cambria" w:cs="Arial"/>
                <w:highlight w:val="green"/>
              </w:rPr>
              <w:t>___</w:t>
            </w:r>
            <w:r w:rsidR="00007B8B">
              <w:rPr>
                <w:rFonts w:ascii="Cambria" w:hAnsi="Cambria" w:cs="Arial"/>
              </w:rPr>
              <w:t xml:space="preserve"> e</w:t>
            </w:r>
            <w:r>
              <w:rPr>
                <w:rFonts w:ascii="Cambria" w:hAnsi="Cambria" w:cs="Arial"/>
              </w:rPr>
              <w:t xml:space="preserve"> alla </w:t>
            </w:r>
            <w:r w:rsidRPr="007000E6">
              <w:rPr>
                <w:rFonts w:ascii="Cambria" w:hAnsi="Cambria" w:cs="Arial"/>
                <w:highlight w:val="green"/>
              </w:rPr>
              <w:t>Provincia/Città Metropolitana</w:t>
            </w:r>
            <w:r>
              <w:rPr>
                <w:rFonts w:ascii="Cambria" w:hAnsi="Cambria" w:cs="Arial"/>
              </w:rPr>
              <w:t xml:space="preserve"> di </w:t>
            </w:r>
            <w:r w:rsidRPr="001F05A8">
              <w:rPr>
                <w:rFonts w:ascii="Cambria" w:hAnsi="Cambria" w:cs="Arial"/>
              </w:rPr>
              <w:t xml:space="preserve"> </w:t>
            </w:r>
            <w:r w:rsidRPr="001F05A8">
              <w:rPr>
                <w:rFonts w:ascii="Cambria" w:hAnsi="Cambria" w:cs="Arial"/>
                <w:highlight w:val="green"/>
              </w:rPr>
              <w:t>___</w:t>
            </w:r>
            <w:r w:rsidRPr="00FE15C3">
              <w:rPr>
                <w:rFonts w:ascii="Cambria" w:hAnsi="Cambria" w:cs="Arial"/>
              </w:rPr>
              <w:t>.</w:t>
            </w:r>
          </w:p>
          <w:p w14:paraId="34C6112C" w14:textId="48B3E86E" w:rsidR="007000E6" w:rsidRPr="007000E6" w:rsidRDefault="007000E6" w:rsidP="007000E6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 w:rsidRPr="000A39F4">
              <w:rPr>
                <w:rFonts w:ascii="Cambria" w:hAnsi="Cambria" w:cs="Arial"/>
              </w:rPr>
              <w:t xml:space="preserve">Sono incaricati della esecuzione della presente ordinanza, il personale della locale A.S.L., i necrofori comunali, </w:t>
            </w:r>
            <w:r>
              <w:rPr>
                <w:rFonts w:ascii="Cambria" w:hAnsi="Cambria" w:cs="Arial"/>
              </w:rPr>
              <w:lastRenderedPageBreak/>
              <w:t>la Polizia Locale e</w:t>
            </w:r>
            <w:r w:rsidRPr="000A39F4">
              <w:rPr>
                <w:rFonts w:ascii="Cambria" w:hAnsi="Cambria" w:cs="Arial"/>
              </w:rPr>
              <w:t xml:space="preserve"> le Forze dell’Ordine.</w:t>
            </w:r>
          </w:p>
        </w:tc>
      </w:tr>
      <w:tr w:rsidR="007000E6" w:rsidRPr="00C42517" w14:paraId="5AC762B0" w14:textId="77777777" w:rsidTr="00662788"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7F1155F5" w14:textId="302E29AE" w:rsidR="007000E6" w:rsidRPr="00C42517" w:rsidRDefault="007000E6" w:rsidP="007000E6">
            <w:pPr>
              <w:spacing w:before="60" w:after="60"/>
              <w:jc w:val="right"/>
              <w:rPr>
                <w:rFonts w:ascii="Cambria" w:hAnsi="Cambria" w:cs="Arial"/>
                <w:b/>
                <w:bCs/>
              </w:rPr>
            </w:pPr>
            <w:r w:rsidRPr="00C42517">
              <w:rPr>
                <w:rFonts w:ascii="Cambria" w:hAnsi="Cambria" w:cs="Arial"/>
                <w:b/>
                <w:bCs/>
              </w:rPr>
              <w:lastRenderedPageBreak/>
              <w:t>note</w:t>
            </w:r>
          </w:p>
        </w:tc>
        <w:tc>
          <w:tcPr>
            <w:tcW w:w="8054" w:type="dxa"/>
            <w:gridSpan w:val="2"/>
            <w:shd w:val="clear" w:color="auto" w:fill="auto"/>
          </w:tcPr>
          <w:p w14:paraId="571BA64B" w14:textId="77777777" w:rsidR="007000E6" w:rsidRPr="00C42517" w:rsidRDefault="007000E6" w:rsidP="00662788">
            <w:pPr>
              <w:spacing w:before="60" w:after="60"/>
              <w:rPr>
                <w:rFonts w:ascii="Cambria" w:hAnsi="Cambria" w:cs="Arial"/>
              </w:rPr>
            </w:pPr>
            <w:r w:rsidRPr="00C42517">
              <w:rPr>
                <w:rFonts w:ascii="Cambria" w:hAnsi="Cambria" w:cs="Arial"/>
              </w:rPr>
              <w:t xml:space="preserve">in </w:t>
            </w:r>
            <w:r w:rsidRPr="00C42517">
              <w:rPr>
                <w:rFonts w:ascii="Cambria" w:hAnsi="Cambria" w:cs="Arial"/>
                <w:highlight w:val="green"/>
              </w:rPr>
              <w:t>verde</w:t>
            </w:r>
            <w:r w:rsidRPr="00C42517">
              <w:rPr>
                <w:rFonts w:ascii="Cambria" w:hAnsi="Cambria" w:cs="Arial"/>
              </w:rPr>
              <w:t xml:space="preserve"> le parti da completare</w:t>
            </w:r>
          </w:p>
        </w:tc>
      </w:tr>
      <w:tr w:rsidR="007000E6" w:rsidRPr="00C42517" w14:paraId="5177E335" w14:textId="77777777" w:rsidTr="00662788">
        <w:tc>
          <w:tcPr>
            <w:tcW w:w="1951" w:type="dxa"/>
            <w:gridSpan w:val="2"/>
            <w:vMerge/>
            <w:shd w:val="clear" w:color="auto" w:fill="auto"/>
            <w:vAlign w:val="center"/>
          </w:tcPr>
          <w:p w14:paraId="58B20377" w14:textId="05C52DBC" w:rsidR="007000E6" w:rsidRPr="00C42517" w:rsidRDefault="007000E6" w:rsidP="00662788">
            <w:pPr>
              <w:spacing w:before="60" w:after="60"/>
              <w:jc w:val="right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8054" w:type="dxa"/>
            <w:gridSpan w:val="2"/>
            <w:shd w:val="clear" w:color="auto" w:fill="auto"/>
          </w:tcPr>
          <w:p w14:paraId="403BCEC3" w14:textId="1988F966" w:rsidR="007000E6" w:rsidRPr="007000E6" w:rsidRDefault="007000E6" w:rsidP="00662788">
            <w:pPr>
              <w:spacing w:before="60" w:after="60"/>
              <w:rPr>
                <w:rFonts w:ascii="Cambria" w:hAnsi="Cambria" w:cs="Arial"/>
                <w:i/>
              </w:rPr>
            </w:pPr>
            <w:r w:rsidRPr="005B725C">
              <w:rPr>
                <w:rFonts w:ascii="Cambria" w:hAnsi="Cambria" w:cs="Arial"/>
                <w:i/>
              </w:rPr>
              <w:t xml:space="preserve">in </w:t>
            </w:r>
            <w:r w:rsidRPr="005B725C">
              <w:rPr>
                <w:rFonts w:ascii="Cambria" w:hAnsi="Cambria" w:cs="Arial"/>
                <w:i/>
                <w:highlight w:val="yellow"/>
              </w:rPr>
              <w:t>giallo</w:t>
            </w:r>
            <w:r w:rsidRPr="005B725C">
              <w:rPr>
                <w:rFonts w:ascii="Cambria" w:hAnsi="Cambria" w:cs="Arial"/>
                <w:i/>
              </w:rPr>
              <w:t xml:space="preserve"> il capoverso da aggiungere nel caso l’evento sia di grosse proporzioni (1)</w:t>
            </w:r>
          </w:p>
        </w:tc>
      </w:tr>
    </w:tbl>
    <w:p w14:paraId="74070BDD" w14:textId="77777777" w:rsidR="00772502" w:rsidRPr="000A39F4" w:rsidRDefault="00772502" w:rsidP="007000E6">
      <w:pPr>
        <w:spacing w:before="60" w:after="60"/>
        <w:jc w:val="both"/>
        <w:rPr>
          <w:rFonts w:ascii="Cambria" w:hAnsi="Cambria" w:cs="Arial"/>
        </w:rPr>
      </w:pPr>
    </w:p>
    <w:sectPr w:rsidR="00772502" w:rsidRPr="000A39F4" w:rsidSect="008B684E">
      <w:headerReference w:type="default" r:id="rId7"/>
      <w:footerReference w:type="even" r:id="rId8"/>
      <w:footerReference w:type="default" r:id="rId9"/>
      <w:pgSz w:w="11906" w:h="16838"/>
      <w:pgMar w:top="1135" w:right="1134" w:bottom="993" w:left="1134" w:header="720" w:footer="720" w:gutter="0"/>
      <w:pgNumType w:start="1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9FD50" w14:textId="77777777" w:rsidR="00780307" w:rsidRDefault="00780307">
      <w:r>
        <w:separator/>
      </w:r>
    </w:p>
  </w:endnote>
  <w:endnote w:type="continuationSeparator" w:id="0">
    <w:p w14:paraId="4AB964DD" w14:textId="77777777" w:rsidR="00780307" w:rsidRDefault="0078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mbusRomNo9L-M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B5369" w14:textId="77777777" w:rsidR="009420D3" w:rsidRDefault="009420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81BD869" w14:textId="77777777" w:rsidR="009420D3" w:rsidRDefault="009420D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EA223" w14:textId="77777777" w:rsidR="009420D3" w:rsidRDefault="009420D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F421A" w14:textId="77777777" w:rsidR="00780307" w:rsidRDefault="00780307">
      <w:r>
        <w:separator/>
      </w:r>
    </w:p>
  </w:footnote>
  <w:footnote w:type="continuationSeparator" w:id="0">
    <w:p w14:paraId="40A7261B" w14:textId="77777777" w:rsidR="00780307" w:rsidRDefault="00780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5B6B5" w14:textId="58EAE6E0" w:rsidR="00743E7A" w:rsidRDefault="004A073E" w:rsidP="00743E7A">
    <w:pPr>
      <w:pStyle w:val="Pidipagina"/>
      <w:rPr>
        <w:rFonts w:ascii="Cambria" w:hAnsi="Cambria"/>
        <w:i/>
        <w:sz w:val="16"/>
        <w:szCs w:val="16"/>
      </w:rPr>
    </w:pPr>
    <w:bookmarkStart w:id="0" w:name="_Hlk527725052"/>
    <w:r>
      <w:rPr>
        <w:rFonts w:ascii="Cambria" w:hAnsi="Cambria"/>
        <w:i/>
        <w:sz w:val="16"/>
        <w:szCs w:val="16"/>
      </w:rPr>
      <w:t>COM 08 NO</w:t>
    </w:r>
    <w:r w:rsidR="00743E7A">
      <w:rPr>
        <w:rFonts w:ascii="Cambria" w:hAnsi="Cambria"/>
        <w:i/>
        <w:sz w:val="16"/>
        <w:szCs w:val="16"/>
      </w:rPr>
      <w:t xml:space="preserve"> • Piano </w:t>
    </w:r>
    <w:r>
      <w:rPr>
        <w:rFonts w:ascii="Cambria" w:hAnsi="Cambria"/>
        <w:i/>
        <w:sz w:val="16"/>
        <w:szCs w:val="16"/>
      </w:rPr>
      <w:t>inter</w:t>
    </w:r>
    <w:r w:rsidR="00743E7A">
      <w:rPr>
        <w:rFonts w:ascii="Cambria" w:hAnsi="Cambria"/>
        <w:i/>
        <w:sz w:val="16"/>
        <w:szCs w:val="16"/>
      </w:rPr>
      <w:t>comunale di protezione civile • Ordinanze Sindacali</w:t>
    </w:r>
    <w:bookmarkEnd w:id="0"/>
  </w:p>
  <w:p w14:paraId="63BF0861" w14:textId="77777777" w:rsidR="00FE2FDF" w:rsidRDefault="00FE2F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FB29B28"/>
    <w:lvl w:ilvl="0">
      <w:numFmt w:val="decimal"/>
      <w:lvlText w:val="*"/>
      <w:lvlJc w:val="left"/>
    </w:lvl>
  </w:abstractNum>
  <w:abstractNum w:abstractNumId="1" w15:restartNumberingAfterBreak="0">
    <w:nsid w:val="14C63559"/>
    <w:multiLevelType w:val="hybridMultilevel"/>
    <w:tmpl w:val="A36CD0B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72C33ED"/>
    <w:multiLevelType w:val="hybridMultilevel"/>
    <w:tmpl w:val="A0EAAA7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0812578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28700923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3" w16cid:durableId="888033955">
    <w:abstractNumId w:val="2"/>
  </w:num>
  <w:num w:numId="4" w16cid:durableId="316307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6B15"/>
    <w:rsid w:val="00007B8B"/>
    <w:rsid w:val="00061D5F"/>
    <w:rsid w:val="00121E37"/>
    <w:rsid w:val="00185FDB"/>
    <w:rsid w:val="001E471D"/>
    <w:rsid w:val="0026278A"/>
    <w:rsid w:val="00294EEB"/>
    <w:rsid w:val="002D33B0"/>
    <w:rsid w:val="004567A3"/>
    <w:rsid w:val="00487A4C"/>
    <w:rsid w:val="004A073E"/>
    <w:rsid w:val="0053363A"/>
    <w:rsid w:val="005456C3"/>
    <w:rsid w:val="00554A57"/>
    <w:rsid w:val="00560C60"/>
    <w:rsid w:val="00575DC5"/>
    <w:rsid w:val="0068669D"/>
    <w:rsid w:val="007000E6"/>
    <w:rsid w:val="0074386B"/>
    <w:rsid w:val="00743E7A"/>
    <w:rsid w:val="00756665"/>
    <w:rsid w:val="007701CC"/>
    <w:rsid w:val="00772502"/>
    <w:rsid w:val="00780307"/>
    <w:rsid w:val="00806ED1"/>
    <w:rsid w:val="008442B3"/>
    <w:rsid w:val="00883BD0"/>
    <w:rsid w:val="00886114"/>
    <w:rsid w:val="00897D27"/>
    <w:rsid w:val="008B684E"/>
    <w:rsid w:val="008C1F8A"/>
    <w:rsid w:val="009420D3"/>
    <w:rsid w:val="00984106"/>
    <w:rsid w:val="009B3074"/>
    <w:rsid w:val="00A1623A"/>
    <w:rsid w:val="00A9712C"/>
    <w:rsid w:val="00B0796E"/>
    <w:rsid w:val="00B355AF"/>
    <w:rsid w:val="00BE1BFD"/>
    <w:rsid w:val="00BE3C19"/>
    <w:rsid w:val="00C115C3"/>
    <w:rsid w:val="00C96B15"/>
    <w:rsid w:val="00CB16A0"/>
    <w:rsid w:val="00CD7FBE"/>
    <w:rsid w:val="00CF3336"/>
    <w:rsid w:val="00D3316A"/>
    <w:rsid w:val="00E170AD"/>
    <w:rsid w:val="00E57EF2"/>
    <w:rsid w:val="00E82839"/>
    <w:rsid w:val="00F67360"/>
    <w:rsid w:val="00F84A32"/>
    <w:rsid w:val="00FC67AF"/>
    <w:rsid w:val="00FE2FDF"/>
    <w:rsid w:val="00FE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9548F6"/>
  <w15:chartTrackingRefBased/>
  <w15:docId w15:val="{C0FE2DA2-E118-4522-AEA8-70AE1851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CB16A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FE2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8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Bogogno</vt:lpstr>
    </vt:vector>
  </TitlesOfParts>
  <Company>Regione Piemonte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 08 NO</dc:title>
  <dc:subject/>
  <dc:creator>Regione Piemonte</dc:creator>
  <cp:keywords/>
  <cp:lastModifiedBy>Gianfranco Messina</cp:lastModifiedBy>
  <cp:revision>19</cp:revision>
  <cp:lastPrinted>1998-10-20T14:03:00Z</cp:lastPrinted>
  <dcterms:created xsi:type="dcterms:W3CDTF">2020-10-26T17:28:00Z</dcterms:created>
  <dcterms:modified xsi:type="dcterms:W3CDTF">2023-02-14T07:44:00Z</dcterms:modified>
</cp:coreProperties>
</file>